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0F512301" w:rsidR="00855770" w:rsidRPr="008E080D" w:rsidRDefault="00855770" w:rsidP="00855770">
      <w:pPr>
        <w:pStyle w:val="Title2"/>
        <w:spacing w:before="120"/>
        <w:jc w:val="both"/>
        <w:rPr>
          <w:color w:val="56585B"/>
          <w:sz w:val="22"/>
        </w:rPr>
      </w:pPr>
      <w:r w:rsidRPr="008E080D">
        <w:rPr>
          <w:color w:val="56585B"/>
          <w:sz w:val="22"/>
        </w:rPr>
        <w:t xml:space="preserve">Action number: </w:t>
      </w:r>
      <w:r w:rsidR="00841E80" w:rsidRPr="00841E80">
        <w:rPr>
          <w:color w:val="56585B"/>
          <w:sz w:val="22"/>
        </w:rPr>
        <w:t>CA17132</w:t>
      </w:r>
    </w:p>
    <w:p w14:paraId="55DA1F87" w14:textId="72A7CB8E"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r w:rsidR="00841E80" w:rsidRPr="00841E80">
        <w:rPr>
          <w:color w:val="56585B"/>
          <w:sz w:val="22"/>
        </w:rPr>
        <w:t>Petar Bodlović</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723DD7E0"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r w:rsidR="00841E80" w:rsidRPr="00CA149F">
              <w:rPr>
                <w:bCs/>
                <w:color w:val="56585B"/>
                <w:sz w:val="20"/>
                <w:szCs w:val="18"/>
                <w:lang w:val="en-US"/>
              </w:rPr>
              <w:t xml:space="preserve"> Explanatory dialogues, arguments, and public policies</w:t>
            </w:r>
          </w:p>
          <w:p w14:paraId="5028832A" w14:textId="6727FB04"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 xml:space="preserve">tart and end date: </w:t>
            </w:r>
            <w:r w:rsidR="00841E80" w:rsidRPr="00841E80">
              <w:rPr>
                <w:b w:val="0"/>
                <w:bCs/>
                <w:color w:val="56585B"/>
                <w:sz w:val="20"/>
                <w:szCs w:val="18"/>
              </w:rPr>
              <w:t>15/10/2022 to 27/10/2022</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038795B7" w14:textId="4E63BC46" w:rsidR="005F6466" w:rsidRDefault="00841E80" w:rsidP="005F6466">
            <w:pPr>
              <w:spacing w:before="120"/>
              <w:rPr>
                <w:shd w:val="clear" w:color="auto" w:fill="C5C5BD" w:themeFill="background2"/>
              </w:rPr>
            </w:pPr>
            <w:r w:rsidRPr="00841E80">
              <w:rPr>
                <w:shd w:val="clear" w:color="auto" w:fill="C5C5BD" w:themeFill="background2"/>
              </w:rPr>
              <w:t xml:space="preserve">The purpose of this STSM </w:t>
            </w:r>
            <w:r w:rsidR="00E43815">
              <w:rPr>
                <w:shd w:val="clear" w:color="auto" w:fill="C5C5BD" w:themeFill="background2"/>
              </w:rPr>
              <w:t>was</w:t>
            </w:r>
            <w:r w:rsidRPr="00841E80">
              <w:rPr>
                <w:shd w:val="clear" w:color="auto" w:fill="C5C5BD" w:themeFill="background2"/>
              </w:rPr>
              <w:t xml:space="preserve"> to discuss </w:t>
            </w:r>
            <w:r w:rsidR="00E43815">
              <w:rPr>
                <w:shd w:val="clear" w:color="auto" w:fill="C5C5BD" w:themeFill="background2"/>
              </w:rPr>
              <w:t>some preliminary ideas about the nature of explanations and explanatory dialogues, in relation to particular practical contexts or domains where policy deliberations play an important role (such as medical and financial contexts).</w:t>
            </w:r>
            <w:r w:rsidR="005F6466">
              <w:rPr>
                <w:shd w:val="clear" w:color="auto" w:fill="C5C5BD" w:themeFill="background2"/>
              </w:rPr>
              <w:t xml:space="preserve"> Initial working plan included </w:t>
            </w:r>
            <w:r w:rsidR="005F6466" w:rsidRPr="005F6466">
              <w:rPr>
                <w:shd w:val="clear" w:color="auto" w:fill="C5C5BD" w:themeFill="background2"/>
              </w:rPr>
              <w:t xml:space="preserve">1) </w:t>
            </w:r>
            <w:r w:rsidR="005F6466">
              <w:rPr>
                <w:shd w:val="clear" w:color="auto" w:fill="C5C5BD" w:themeFill="background2"/>
              </w:rPr>
              <w:t>t</w:t>
            </w:r>
            <w:r w:rsidR="005F6466" w:rsidRPr="005F6466">
              <w:rPr>
                <w:shd w:val="clear" w:color="auto" w:fill="C5C5BD" w:themeFill="background2"/>
              </w:rPr>
              <w:t>hree meetings with Prof. Andrea Rocci</w:t>
            </w:r>
            <w:r w:rsidR="005F6466">
              <w:rPr>
                <w:shd w:val="clear" w:color="auto" w:fill="C5C5BD" w:themeFill="background2"/>
              </w:rPr>
              <w:t>—focusing</w:t>
            </w:r>
            <w:r w:rsidR="00C125CB">
              <w:rPr>
                <w:shd w:val="clear" w:color="auto" w:fill="C5C5BD" w:themeFill="background2"/>
              </w:rPr>
              <w:t xml:space="preserve">, roughly, </w:t>
            </w:r>
            <w:r w:rsidR="005F6466">
              <w:rPr>
                <w:shd w:val="clear" w:color="auto" w:fill="C5C5BD" w:themeFill="background2"/>
              </w:rPr>
              <w:t xml:space="preserve">on </w:t>
            </w:r>
            <w:r w:rsidR="005F6466" w:rsidRPr="005F6466">
              <w:rPr>
                <w:shd w:val="clear" w:color="auto" w:fill="C5C5BD" w:themeFill="background2"/>
              </w:rPr>
              <w:t xml:space="preserve">discussing </w:t>
            </w:r>
            <w:r w:rsidR="005F6466">
              <w:rPr>
                <w:shd w:val="clear" w:color="auto" w:fill="C5C5BD" w:themeFill="background2"/>
              </w:rPr>
              <w:t>arguments, explanations,</w:t>
            </w:r>
            <w:r w:rsidR="000035B9">
              <w:rPr>
                <w:shd w:val="clear" w:color="auto" w:fill="C5C5BD" w:themeFill="background2"/>
              </w:rPr>
              <w:t xml:space="preserve"> </w:t>
            </w:r>
            <w:r w:rsidR="005F6466">
              <w:rPr>
                <w:shd w:val="clear" w:color="auto" w:fill="C5C5BD" w:themeFill="background2"/>
              </w:rPr>
              <w:t xml:space="preserve">explanatory dialogues, </w:t>
            </w:r>
            <w:r w:rsidR="000035B9">
              <w:rPr>
                <w:shd w:val="clear" w:color="auto" w:fill="C5C5BD" w:themeFill="background2"/>
              </w:rPr>
              <w:t xml:space="preserve">and </w:t>
            </w:r>
            <w:r w:rsidR="005F6466" w:rsidRPr="005F6466">
              <w:rPr>
                <w:shd w:val="clear" w:color="auto" w:fill="C5C5BD" w:themeFill="background2"/>
              </w:rPr>
              <w:t>argument mining</w:t>
            </w:r>
            <w:r w:rsidR="005F6466">
              <w:rPr>
                <w:shd w:val="clear" w:color="auto" w:fill="C5C5BD" w:themeFill="background2"/>
              </w:rPr>
              <w:t>—and 2) o</w:t>
            </w:r>
            <w:r w:rsidR="005F6466" w:rsidRPr="005F6466">
              <w:rPr>
                <w:shd w:val="clear" w:color="auto" w:fill="C5C5BD" w:themeFill="background2"/>
              </w:rPr>
              <w:t xml:space="preserve">ccasional meetings with IALS staff with the goals of sharing ideas </w:t>
            </w:r>
            <w:r w:rsidR="000035B9">
              <w:rPr>
                <w:shd w:val="clear" w:color="auto" w:fill="C5C5BD" w:themeFill="background2"/>
              </w:rPr>
              <w:t xml:space="preserve">(mostly about argument annotation) </w:t>
            </w:r>
            <w:r w:rsidR="005F6466" w:rsidRPr="005F6466">
              <w:rPr>
                <w:shd w:val="clear" w:color="auto" w:fill="C5C5BD" w:themeFill="background2"/>
              </w:rPr>
              <w:t>and networking.</w:t>
            </w:r>
            <w:r w:rsidR="005F6466">
              <w:rPr>
                <w:shd w:val="clear" w:color="auto" w:fill="C5C5BD" w:themeFill="background2"/>
              </w:rPr>
              <w:t xml:space="preserve"> All these activities have been carried out, together with some additional ones. I provide the description below.</w:t>
            </w:r>
          </w:p>
          <w:p w14:paraId="4DD491D6" w14:textId="445DE8A2" w:rsidR="005F6466" w:rsidRPr="005F6466" w:rsidRDefault="005F6466" w:rsidP="005F6466">
            <w:pPr>
              <w:spacing w:before="120"/>
              <w:rPr>
                <w:shd w:val="clear" w:color="auto" w:fill="C5C5BD" w:themeFill="background2"/>
              </w:rPr>
            </w:pPr>
            <w:r w:rsidRPr="005F6466">
              <w:rPr>
                <w:shd w:val="clear" w:color="auto" w:fill="C5C5BD" w:themeFill="background2"/>
              </w:rPr>
              <w:t>1</w:t>
            </w:r>
            <w:r w:rsidRPr="001E4B9C">
              <w:rPr>
                <w:shd w:val="clear" w:color="auto" w:fill="C5C5BD" w:themeFill="background2"/>
                <w:vertAlign w:val="superscript"/>
              </w:rPr>
              <w:t>st</w:t>
            </w:r>
            <w:r w:rsidR="001E4B9C">
              <w:rPr>
                <w:shd w:val="clear" w:color="auto" w:fill="C5C5BD" w:themeFill="background2"/>
              </w:rPr>
              <w:t xml:space="preserve"> three-hour-long</w:t>
            </w:r>
            <w:r w:rsidRPr="005F6466">
              <w:rPr>
                <w:shd w:val="clear" w:color="auto" w:fill="C5C5BD" w:themeFill="background2"/>
              </w:rPr>
              <w:t xml:space="preserve"> meeting with Prof. A. Rocci</w:t>
            </w:r>
            <w:r>
              <w:rPr>
                <w:shd w:val="clear" w:color="auto" w:fill="C5C5BD" w:themeFill="background2"/>
              </w:rPr>
              <w:t xml:space="preserve"> </w:t>
            </w:r>
            <w:r w:rsidR="00ED6291">
              <w:rPr>
                <w:shd w:val="clear" w:color="auto" w:fill="C5C5BD" w:themeFill="background2"/>
              </w:rPr>
              <w:t xml:space="preserve">(20.10.2022) </w:t>
            </w:r>
            <w:r>
              <w:rPr>
                <w:shd w:val="clear" w:color="auto" w:fill="C5C5BD" w:themeFill="background2"/>
              </w:rPr>
              <w:t xml:space="preserve">focused on </w:t>
            </w:r>
            <w:r w:rsidR="00ED6291">
              <w:rPr>
                <w:shd w:val="clear" w:color="auto" w:fill="C5C5BD" w:themeFill="background2"/>
              </w:rPr>
              <w:t>two questions concerning explanations and explanatory dialogues: What triggers the need for explanation (initial situation), and what is the ultimate goal of explaining, or participating in explanatory dialogue</w:t>
            </w:r>
            <w:r w:rsidR="000035B9">
              <w:rPr>
                <w:shd w:val="clear" w:color="auto" w:fill="C5C5BD" w:themeFill="background2"/>
              </w:rPr>
              <w:t>?</w:t>
            </w:r>
          </w:p>
          <w:p w14:paraId="6EEB9E6C" w14:textId="044B9D00" w:rsidR="005F6466" w:rsidRPr="005F6466" w:rsidRDefault="005F6466" w:rsidP="005F6466">
            <w:pPr>
              <w:spacing w:before="120"/>
              <w:rPr>
                <w:shd w:val="clear" w:color="auto" w:fill="C5C5BD" w:themeFill="background2"/>
              </w:rPr>
            </w:pPr>
            <w:r w:rsidRPr="005F6466">
              <w:rPr>
                <w:shd w:val="clear" w:color="auto" w:fill="C5C5BD" w:themeFill="background2"/>
              </w:rPr>
              <w:t>2</w:t>
            </w:r>
            <w:r w:rsidRPr="008B43BC">
              <w:rPr>
                <w:shd w:val="clear" w:color="auto" w:fill="C5C5BD" w:themeFill="background2"/>
                <w:vertAlign w:val="superscript"/>
              </w:rPr>
              <w:t>nd</w:t>
            </w:r>
            <w:r w:rsidRPr="005F6466">
              <w:rPr>
                <w:shd w:val="clear" w:color="auto" w:fill="C5C5BD" w:themeFill="background2"/>
              </w:rPr>
              <w:t xml:space="preserve"> </w:t>
            </w:r>
            <w:r w:rsidR="001E4B9C">
              <w:rPr>
                <w:shd w:val="clear" w:color="auto" w:fill="C5C5BD" w:themeFill="background2"/>
              </w:rPr>
              <w:t xml:space="preserve">three-hour long </w:t>
            </w:r>
            <w:r w:rsidRPr="005F6466">
              <w:rPr>
                <w:shd w:val="clear" w:color="auto" w:fill="C5C5BD" w:themeFill="background2"/>
              </w:rPr>
              <w:t>meeting with Prof. A. Rocci</w:t>
            </w:r>
            <w:r w:rsidR="00ED6291">
              <w:rPr>
                <w:shd w:val="clear" w:color="auto" w:fill="C5C5BD" w:themeFill="background2"/>
              </w:rPr>
              <w:t xml:space="preserve"> (24.10.2022) focused on analyzing the general preconditions of successful explanation</w:t>
            </w:r>
            <w:r w:rsidR="001C4AA1">
              <w:rPr>
                <w:shd w:val="clear" w:color="auto" w:fill="C5C5BD" w:themeFill="background2"/>
              </w:rPr>
              <w:t xml:space="preserve"> (in relation to criteria of good argument)</w:t>
            </w:r>
            <w:r w:rsidR="00ED6291">
              <w:rPr>
                <w:shd w:val="clear" w:color="auto" w:fill="C5C5BD" w:themeFill="background2"/>
              </w:rPr>
              <w:t>, associated with the so-called opening stage of the explanatory dialogue. In particular</w:t>
            </w:r>
            <w:r w:rsidR="001C4AA1">
              <w:rPr>
                <w:shd w:val="clear" w:color="auto" w:fill="C5C5BD" w:themeFill="background2"/>
              </w:rPr>
              <w:t>: S</w:t>
            </w:r>
            <w:r w:rsidR="00D217C0">
              <w:rPr>
                <w:shd w:val="clear" w:color="auto" w:fill="C5C5BD" w:themeFill="background2"/>
              </w:rPr>
              <w:t xml:space="preserve">hould the Explainer use only the premises the Explainee understands </w:t>
            </w:r>
            <w:r w:rsidR="001E4B9C">
              <w:rPr>
                <w:shd w:val="clear" w:color="auto" w:fill="C5C5BD" w:themeFill="background2"/>
              </w:rPr>
              <w:t xml:space="preserve">or accepts </w:t>
            </w:r>
            <w:r w:rsidR="00D217C0">
              <w:rPr>
                <w:shd w:val="clear" w:color="auto" w:fill="C5C5BD" w:themeFill="background2"/>
              </w:rPr>
              <w:t>to transfer her prior understanding</w:t>
            </w:r>
            <w:r w:rsidR="001C4AA1">
              <w:rPr>
                <w:shd w:val="clear" w:color="auto" w:fill="C5C5BD" w:themeFill="background2"/>
              </w:rPr>
              <w:t>?</w:t>
            </w:r>
          </w:p>
          <w:p w14:paraId="602993B6" w14:textId="2ED2989D" w:rsidR="005F6466" w:rsidRDefault="005F6466" w:rsidP="005F6466">
            <w:pPr>
              <w:spacing w:before="120"/>
              <w:rPr>
                <w:shd w:val="clear" w:color="auto" w:fill="C5C5BD" w:themeFill="background2"/>
              </w:rPr>
            </w:pPr>
            <w:r w:rsidRPr="005F6466">
              <w:rPr>
                <w:shd w:val="clear" w:color="auto" w:fill="C5C5BD" w:themeFill="background2"/>
              </w:rPr>
              <w:t>3</w:t>
            </w:r>
            <w:r w:rsidRPr="008B43BC">
              <w:rPr>
                <w:shd w:val="clear" w:color="auto" w:fill="C5C5BD" w:themeFill="background2"/>
                <w:vertAlign w:val="superscript"/>
              </w:rPr>
              <w:t>rd</w:t>
            </w:r>
            <w:r w:rsidRPr="005F6466">
              <w:rPr>
                <w:shd w:val="clear" w:color="auto" w:fill="C5C5BD" w:themeFill="background2"/>
              </w:rPr>
              <w:t xml:space="preserve"> </w:t>
            </w:r>
            <w:r w:rsidR="001E4B9C">
              <w:rPr>
                <w:shd w:val="clear" w:color="auto" w:fill="C5C5BD" w:themeFill="background2"/>
              </w:rPr>
              <w:t xml:space="preserve">three-hour long </w:t>
            </w:r>
            <w:r w:rsidRPr="005F6466">
              <w:rPr>
                <w:shd w:val="clear" w:color="auto" w:fill="C5C5BD" w:themeFill="background2"/>
              </w:rPr>
              <w:t>meeting with Prof. A. Rocci</w:t>
            </w:r>
            <w:r w:rsidR="001C4AA1">
              <w:rPr>
                <w:shd w:val="clear" w:color="auto" w:fill="C5C5BD" w:themeFill="background2"/>
              </w:rPr>
              <w:t xml:space="preserve"> (25.10.2022) focused on analysing the optimal interaction procedure between the Explainer and the Explainee (explanation stage), as well as rules for terminating the explanation dialogue (closing stage), i.e., establishing whether the transfer of understanding was successful. </w:t>
            </w:r>
          </w:p>
          <w:p w14:paraId="5E46106C" w14:textId="40F0D64D" w:rsidR="001C4AA1" w:rsidRDefault="001C4AA1" w:rsidP="005F6466">
            <w:pPr>
              <w:spacing w:before="120"/>
              <w:rPr>
                <w:shd w:val="clear" w:color="auto" w:fill="C5C5BD" w:themeFill="background2"/>
              </w:rPr>
            </w:pPr>
          </w:p>
          <w:p w14:paraId="36149E56" w14:textId="527BCCCC" w:rsidR="005F6466" w:rsidRPr="005F6466" w:rsidRDefault="001C4AA1" w:rsidP="005F6466">
            <w:pPr>
              <w:spacing w:before="120"/>
              <w:rPr>
                <w:shd w:val="clear" w:color="auto" w:fill="C5C5BD" w:themeFill="background2"/>
              </w:rPr>
            </w:pPr>
            <w:r>
              <w:rPr>
                <w:shd w:val="clear" w:color="auto" w:fill="C5C5BD" w:themeFill="background2"/>
              </w:rPr>
              <w:t xml:space="preserve">Meeting with </w:t>
            </w:r>
            <w:r w:rsidR="005F6466" w:rsidRPr="005F6466">
              <w:rPr>
                <w:shd w:val="clear" w:color="auto" w:fill="C5C5BD" w:themeFill="background2"/>
              </w:rPr>
              <w:t>Prof. Sara Greco</w:t>
            </w:r>
            <w:r>
              <w:rPr>
                <w:shd w:val="clear" w:color="auto" w:fill="C5C5BD" w:themeFill="background2"/>
              </w:rPr>
              <w:t xml:space="preserve"> (20.10.2022)</w:t>
            </w:r>
            <w:r w:rsidR="00C125CB">
              <w:rPr>
                <w:shd w:val="clear" w:color="auto" w:fill="C5C5BD" w:themeFill="background2"/>
              </w:rPr>
              <w:t xml:space="preserve"> covered </w:t>
            </w:r>
            <w:r w:rsidR="00BC3D28">
              <w:rPr>
                <w:shd w:val="clear" w:color="auto" w:fill="C5C5BD" w:themeFill="background2"/>
              </w:rPr>
              <w:t xml:space="preserve">a number of </w:t>
            </w:r>
            <w:r w:rsidR="00C125CB">
              <w:rPr>
                <w:shd w:val="clear" w:color="auto" w:fill="C5C5BD" w:themeFill="background2"/>
              </w:rPr>
              <w:t>topics, but mostly focused on the roles of explanation within education system and medical domain.</w:t>
            </w:r>
          </w:p>
          <w:p w14:paraId="500B0E53" w14:textId="75042312" w:rsidR="005F6466" w:rsidRDefault="0085402B" w:rsidP="005F6466">
            <w:pPr>
              <w:spacing w:before="120"/>
              <w:rPr>
                <w:shd w:val="clear" w:color="auto" w:fill="C5C5BD" w:themeFill="background2"/>
              </w:rPr>
            </w:pPr>
            <w:r>
              <w:rPr>
                <w:shd w:val="clear" w:color="auto" w:fill="C5C5BD" w:themeFill="background2"/>
              </w:rPr>
              <w:t xml:space="preserve">The purpose of the </w:t>
            </w:r>
            <w:r w:rsidR="00BC3D28">
              <w:rPr>
                <w:shd w:val="clear" w:color="auto" w:fill="C5C5BD" w:themeFill="background2"/>
              </w:rPr>
              <w:t xml:space="preserve">two-hour </w:t>
            </w:r>
            <w:r>
              <w:rPr>
                <w:shd w:val="clear" w:color="auto" w:fill="C5C5BD" w:themeFill="background2"/>
              </w:rPr>
              <w:t>m</w:t>
            </w:r>
            <w:r w:rsidR="005F6466" w:rsidRPr="005F6466">
              <w:rPr>
                <w:shd w:val="clear" w:color="auto" w:fill="C5C5BD" w:themeFill="background2"/>
              </w:rPr>
              <w:t>eeting with PhD</w:t>
            </w:r>
            <w:r w:rsidR="00C125CB">
              <w:rPr>
                <w:shd w:val="clear" w:color="auto" w:fill="C5C5BD" w:themeFill="background2"/>
              </w:rPr>
              <w:t xml:space="preserve"> researchers Costanza </w:t>
            </w:r>
            <w:proofErr w:type="spellStart"/>
            <w:r w:rsidR="00C125CB">
              <w:rPr>
                <w:shd w:val="clear" w:color="auto" w:fill="C5C5BD" w:themeFill="background2"/>
              </w:rPr>
              <w:t>Lucchini</w:t>
            </w:r>
            <w:proofErr w:type="spellEnd"/>
            <w:r w:rsidR="00C125CB">
              <w:rPr>
                <w:shd w:val="clear" w:color="auto" w:fill="C5C5BD" w:themeFill="background2"/>
              </w:rPr>
              <w:t xml:space="preserve"> and Giulia </w:t>
            </w:r>
            <w:proofErr w:type="spellStart"/>
            <w:r w:rsidR="00C125CB">
              <w:rPr>
                <w:shd w:val="clear" w:color="auto" w:fill="C5C5BD" w:themeFill="background2"/>
              </w:rPr>
              <w:t>Dagostino</w:t>
            </w:r>
            <w:proofErr w:type="spellEnd"/>
            <w:r w:rsidR="00C125CB">
              <w:rPr>
                <w:shd w:val="clear" w:color="auto" w:fill="C5C5BD" w:themeFill="background2"/>
              </w:rPr>
              <w:t xml:space="preserve"> (19.10.2022) </w:t>
            </w:r>
            <w:r>
              <w:rPr>
                <w:shd w:val="clear" w:color="auto" w:fill="C5C5BD" w:themeFill="background2"/>
              </w:rPr>
              <w:t>was getting familiar with the ongoing (Lugano) project on argumentation within financial domain, an</w:t>
            </w:r>
            <w:r w:rsidR="000035B9">
              <w:rPr>
                <w:shd w:val="clear" w:color="auto" w:fill="C5C5BD" w:themeFill="background2"/>
              </w:rPr>
              <w:t>d</w:t>
            </w:r>
            <w:r>
              <w:rPr>
                <w:shd w:val="clear" w:color="auto" w:fill="C5C5BD" w:themeFill="background2"/>
              </w:rPr>
              <w:t xml:space="preserve">, in particular, with the software </w:t>
            </w:r>
            <w:proofErr w:type="spellStart"/>
            <w:r>
              <w:rPr>
                <w:shd w:val="clear" w:color="auto" w:fill="C5C5BD" w:themeFill="background2"/>
              </w:rPr>
              <w:t>INCEpTION</w:t>
            </w:r>
            <w:proofErr w:type="spellEnd"/>
            <w:r>
              <w:rPr>
                <w:shd w:val="clear" w:color="auto" w:fill="C5C5BD" w:themeFill="background2"/>
              </w:rPr>
              <w:t xml:space="preserve"> (used for manually annotating real-life arguments).</w:t>
            </w:r>
          </w:p>
          <w:p w14:paraId="53317220" w14:textId="053F1D11" w:rsidR="005F6466" w:rsidRDefault="0085402B" w:rsidP="005F6466">
            <w:pPr>
              <w:spacing w:before="120"/>
              <w:rPr>
                <w:shd w:val="clear" w:color="auto" w:fill="C5C5BD" w:themeFill="background2"/>
              </w:rPr>
            </w:pPr>
            <w:r>
              <w:rPr>
                <w:shd w:val="clear" w:color="auto" w:fill="C5C5BD" w:themeFill="background2"/>
              </w:rPr>
              <w:t xml:space="preserve">The purpose of the </w:t>
            </w:r>
            <w:r w:rsidR="00BC3D28">
              <w:rPr>
                <w:shd w:val="clear" w:color="auto" w:fill="C5C5BD" w:themeFill="background2"/>
              </w:rPr>
              <w:t xml:space="preserve">two-hour </w:t>
            </w:r>
            <w:r>
              <w:rPr>
                <w:shd w:val="clear" w:color="auto" w:fill="C5C5BD" w:themeFill="background2"/>
              </w:rPr>
              <w:t xml:space="preserve">meeting with the </w:t>
            </w:r>
            <w:proofErr w:type="gramStart"/>
            <w:r w:rsidR="005F6466" w:rsidRPr="005F6466">
              <w:rPr>
                <w:shd w:val="clear" w:color="auto" w:fill="C5C5BD" w:themeFill="background2"/>
              </w:rPr>
              <w:t>Post-Doc</w:t>
            </w:r>
            <w:proofErr w:type="gramEnd"/>
            <w:r w:rsidR="005F6466" w:rsidRPr="005F6466">
              <w:rPr>
                <w:shd w:val="clear" w:color="auto" w:fill="C5C5BD" w:themeFill="background2"/>
              </w:rPr>
              <w:t xml:space="preserve"> researcher</w:t>
            </w:r>
            <w:r>
              <w:rPr>
                <w:shd w:val="clear" w:color="auto" w:fill="C5C5BD" w:themeFill="background2"/>
              </w:rPr>
              <w:t xml:space="preserve"> Olena </w:t>
            </w:r>
            <w:proofErr w:type="spellStart"/>
            <w:r>
              <w:rPr>
                <w:shd w:val="clear" w:color="auto" w:fill="C5C5BD" w:themeFill="background2"/>
              </w:rPr>
              <w:t>Yaskorska</w:t>
            </w:r>
            <w:proofErr w:type="spellEnd"/>
            <w:r>
              <w:rPr>
                <w:shd w:val="clear" w:color="auto" w:fill="C5C5BD" w:themeFill="background2"/>
              </w:rPr>
              <w:t xml:space="preserve"> (21.10.2022) was getting familiar with another software</w:t>
            </w:r>
            <w:r w:rsidR="000035B9">
              <w:rPr>
                <w:shd w:val="clear" w:color="auto" w:fill="C5C5BD" w:themeFill="background2"/>
              </w:rPr>
              <w:t xml:space="preserve">, </w:t>
            </w:r>
            <w:r>
              <w:rPr>
                <w:shd w:val="clear" w:color="auto" w:fill="C5C5BD" w:themeFill="background2"/>
              </w:rPr>
              <w:t>OVA, used for manually annotating real-life dialogues.</w:t>
            </w:r>
          </w:p>
          <w:p w14:paraId="4E723444" w14:textId="0A825D0E" w:rsidR="00140016" w:rsidRPr="00841E80" w:rsidRDefault="0085402B" w:rsidP="00841E80">
            <w:pPr>
              <w:spacing w:before="120"/>
              <w:rPr>
                <w:shd w:val="clear" w:color="auto" w:fill="C5C5BD" w:themeFill="background2"/>
              </w:rPr>
            </w:pPr>
            <w:r>
              <w:rPr>
                <w:shd w:val="clear" w:color="auto" w:fill="C5C5BD" w:themeFill="background2"/>
              </w:rPr>
              <w:t>In addition, I attended Online Ethos Seminar (20.10.2022) where A. Rocci gave presentation titled “Framing: semantic bases, tropical extensions and argumentative implications,” and PhD poster conference (26.10.2022).</w:t>
            </w:r>
            <w:r w:rsidR="00140016">
              <w:rPr>
                <w:shd w:val="clear" w:color="auto" w:fill="C5C5BD" w:themeFill="background2"/>
              </w:rPr>
              <w:t xml:space="preserve"> </w:t>
            </w:r>
          </w:p>
          <w:p w14:paraId="36D168E2" w14:textId="77777777" w:rsidR="00855770" w:rsidRPr="00681CA3" w:rsidRDefault="00855770" w:rsidP="001B3552">
            <w:pPr>
              <w:spacing w:before="120"/>
              <w:rPr>
                <w:i/>
              </w:rPr>
            </w:pP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lastRenderedPageBreak/>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2394C8FD"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3496BD2F" w14:textId="3999DD27" w:rsidR="00012C46" w:rsidRDefault="00012C46" w:rsidP="001B3552">
            <w:pPr>
              <w:spacing w:before="120"/>
              <w:rPr>
                <w:shd w:val="clear" w:color="auto" w:fill="C5C5BD" w:themeFill="background2"/>
              </w:rPr>
            </w:pPr>
            <w:r>
              <w:rPr>
                <w:shd w:val="clear" w:color="auto" w:fill="C5C5BD" w:themeFill="background2"/>
              </w:rPr>
              <w:t xml:space="preserve">This STSM achieved its planned goals. I summarize the theoretical findings below. </w:t>
            </w:r>
          </w:p>
          <w:p w14:paraId="220F3C29" w14:textId="0BC46EB5" w:rsidR="00B97A4A" w:rsidRDefault="00DB3627" w:rsidP="001B3552">
            <w:pPr>
              <w:spacing w:before="120"/>
              <w:rPr>
                <w:shd w:val="clear" w:color="auto" w:fill="C5C5BD" w:themeFill="background2"/>
              </w:rPr>
            </w:pPr>
            <w:r>
              <w:rPr>
                <w:shd w:val="clear" w:color="auto" w:fill="C5C5BD" w:themeFill="background2"/>
              </w:rPr>
              <w:t>T</w:t>
            </w:r>
            <w:r w:rsidR="008B43BC">
              <w:rPr>
                <w:shd w:val="clear" w:color="auto" w:fill="C5C5BD" w:themeFill="background2"/>
              </w:rPr>
              <w:t xml:space="preserve">he </w:t>
            </w:r>
            <w:r w:rsidR="001B3552" w:rsidRPr="001B3552">
              <w:rPr>
                <w:shd w:val="clear" w:color="auto" w:fill="C5C5BD" w:themeFill="background2"/>
              </w:rPr>
              <w:t>1</w:t>
            </w:r>
            <w:r w:rsidR="001B3552" w:rsidRPr="008B43BC">
              <w:rPr>
                <w:shd w:val="clear" w:color="auto" w:fill="C5C5BD" w:themeFill="background2"/>
                <w:vertAlign w:val="superscript"/>
              </w:rPr>
              <w:t>st</w:t>
            </w:r>
            <w:r w:rsidR="001B3552" w:rsidRPr="001B3552">
              <w:rPr>
                <w:shd w:val="clear" w:color="auto" w:fill="C5C5BD" w:themeFill="background2"/>
              </w:rPr>
              <w:t xml:space="preserve"> meeting with Rocci</w:t>
            </w:r>
            <w:r>
              <w:rPr>
                <w:shd w:val="clear" w:color="auto" w:fill="C5C5BD" w:themeFill="background2"/>
              </w:rPr>
              <w:t xml:space="preserve">: </w:t>
            </w:r>
            <w:r w:rsidR="005636D2">
              <w:rPr>
                <w:shd w:val="clear" w:color="auto" w:fill="C5C5BD" w:themeFill="background2"/>
              </w:rPr>
              <w:t>t</w:t>
            </w:r>
            <w:r w:rsidR="008B43BC">
              <w:rPr>
                <w:shd w:val="clear" w:color="auto" w:fill="C5C5BD" w:themeFill="background2"/>
              </w:rPr>
              <w:t xml:space="preserve">here are no reasons to model </w:t>
            </w:r>
            <w:r>
              <w:rPr>
                <w:shd w:val="clear" w:color="auto" w:fill="C5C5BD" w:themeFill="background2"/>
              </w:rPr>
              <w:t xml:space="preserve">explanatory dialogues </w:t>
            </w:r>
            <w:r w:rsidR="008B43BC">
              <w:rPr>
                <w:shd w:val="clear" w:color="auto" w:fill="C5C5BD" w:themeFill="background2"/>
              </w:rPr>
              <w:t>only in terms of 1) the Explainee facing anomaly</w:t>
            </w:r>
            <w:r w:rsidR="004263B0">
              <w:rPr>
                <w:shd w:val="clear" w:color="auto" w:fill="C5C5BD" w:themeFill="background2"/>
              </w:rPr>
              <w:t>,</w:t>
            </w:r>
            <w:r w:rsidR="008B43BC">
              <w:rPr>
                <w:shd w:val="clear" w:color="auto" w:fill="C5C5BD" w:themeFill="background2"/>
              </w:rPr>
              <w:t xml:space="preserve"> 2) recognizing the gap in understanding, and 3) aiming </w:t>
            </w:r>
            <w:r w:rsidR="005636D2">
              <w:rPr>
                <w:shd w:val="clear" w:color="auto" w:fill="C5C5BD" w:themeFill="background2"/>
              </w:rPr>
              <w:t>to transfer understanding</w:t>
            </w:r>
            <w:r w:rsidR="000174FE">
              <w:rPr>
                <w:shd w:val="clear" w:color="auto" w:fill="C5C5BD" w:themeFill="background2"/>
              </w:rPr>
              <w:t xml:space="preserve"> (cf. Walton 2011)</w:t>
            </w:r>
            <w:r w:rsidR="005636D2">
              <w:rPr>
                <w:shd w:val="clear" w:color="auto" w:fill="C5C5BD" w:themeFill="background2"/>
              </w:rPr>
              <w:t xml:space="preserve">. </w:t>
            </w:r>
            <w:r w:rsidR="00B97A4A">
              <w:rPr>
                <w:shd w:val="clear" w:color="auto" w:fill="C5C5BD" w:themeFill="background2"/>
              </w:rPr>
              <w:t>E</w:t>
            </w:r>
            <w:r w:rsidR="005636D2">
              <w:rPr>
                <w:shd w:val="clear" w:color="auto" w:fill="C5C5BD" w:themeFill="background2"/>
              </w:rPr>
              <w:t xml:space="preserve">xplanatory dialogues might </w:t>
            </w:r>
            <w:r w:rsidR="00306B4B">
              <w:rPr>
                <w:shd w:val="clear" w:color="auto" w:fill="C5C5BD" w:themeFill="background2"/>
              </w:rPr>
              <w:t xml:space="preserve">also </w:t>
            </w:r>
            <w:r w:rsidR="005636D2">
              <w:rPr>
                <w:shd w:val="clear" w:color="auto" w:fill="C5C5BD" w:themeFill="background2"/>
              </w:rPr>
              <w:t xml:space="preserve">seek to construct or test understanding. </w:t>
            </w:r>
            <w:r>
              <w:rPr>
                <w:shd w:val="clear" w:color="auto" w:fill="C5C5BD" w:themeFill="background2"/>
              </w:rPr>
              <w:t>A might want to know why the government implemented the curfew during the COVID-19</w:t>
            </w:r>
            <w:r w:rsidR="00306B4B">
              <w:rPr>
                <w:shd w:val="clear" w:color="auto" w:fill="C5C5BD" w:themeFill="background2"/>
              </w:rPr>
              <w:t xml:space="preserve"> pandemic</w:t>
            </w:r>
            <w:r>
              <w:rPr>
                <w:shd w:val="clear" w:color="auto" w:fill="C5C5BD" w:themeFill="background2"/>
              </w:rPr>
              <w:t xml:space="preserve">, even when this policy was expected. Also, A might want to test her own understanding of this policy by engaging in the explanatory dialogue with B who is, generally, </w:t>
            </w:r>
            <w:r w:rsidR="00306B4B">
              <w:rPr>
                <w:shd w:val="clear" w:color="auto" w:fill="C5C5BD" w:themeFill="background2"/>
              </w:rPr>
              <w:t xml:space="preserve">equally </w:t>
            </w:r>
            <w:r>
              <w:rPr>
                <w:shd w:val="clear" w:color="auto" w:fill="C5C5BD" w:themeFill="background2"/>
              </w:rPr>
              <w:t xml:space="preserve">knowledgeable. Rocci proposed additional literature </w:t>
            </w:r>
            <w:r w:rsidR="00306B4B">
              <w:rPr>
                <w:shd w:val="clear" w:color="auto" w:fill="C5C5BD" w:themeFill="background2"/>
              </w:rPr>
              <w:t xml:space="preserve">on </w:t>
            </w:r>
            <w:r>
              <w:rPr>
                <w:shd w:val="clear" w:color="auto" w:fill="C5C5BD" w:themeFill="background2"/>
              </w:rPr>
              <w:t>dialectical modelling, e.g.,</w:t>
            </w:r>
            <w:r w:rsidR="00B97A4A">
              <w:rPr>
                <w:shd w:val="clear" w:color="auto" w:fill="C5C5BD" w:themeFill="background2"/>
              </w:rPr>
              <w:t xml:space="preserve"> works by William C. Mann</w:t>
            </w:r>
            <w:r w:rsidR="00012C46">
              <w:rPr>
                <w:shd w:val="clear" w:color="auto" w:fill="C5C5BD" w:themeFill="background2"/>
              </w:rPr>
              <w:t>, and discourse relations (e.g., by Mann and Thompson).</w:t>
            </w:r>
          </w:p>
          <w:p w14:paraId="6F6BE504" w14:textId="4AC65400" w:rsidR="004157EC" w:rsidRDefault="001B3552" w:rsidP="001B3552">
            <w:pPr>
              <w:spacing w:before="120"/>
              <w:rPr>
                <w:shd w:val="clear" w:color="auto" w:fill="C5C5BD" w:themeFill="background2"/>
              </w:rPr>
            </w:pPr>
            <w:r w:rsidRPr="001B3552">
              <w:rPr>
                <w:shd w:val="clear" w:color="auto" w:fill="C5C5BD" w:themeFill="background2"/>
              </w:rPr>
              <w:t>2</w:t>
            </w:r>
            <w:r w:rsidRPr="00DB3627">
              <w:rPr>
                <w:shd w:val="clear" w:color="auto" w:fill="C5C5BD" w:themeFill="background2"/>
                <w:vertAlign w:val="superscript"/>
              </w:rPr>
              <w:t>nd</w:t>
            </w:r>
            <w:r w:rsidRPr="001B3552">
              <w:rPr>
                <w:shd w:val="clear" w:color="auto" w:fill="C5C5BD" w:themeFill="background2"/>
              </w:rPr>
              <w:t xml:space="preserve"> meeting with Rocci</w:t>
            </w:r>
            <w:r w:rsidR="00DB3627">
              <w:rPr>
                <w:shd w:val="clear" w:color="auto" w:fill="C5C5BD" w:themeFill="background2"/>
              </w:rPr>
              <w:t>:</w:t>
            </w:r>
            <w:r w:rsidRPr="001B3552">
              <w:rPr>
                <w:shd w:val="clear" w:color="auto" w:fill="C5C5BD" w:themeFill="background2"/>
              </w:rPr>
              <w:t xml:space="preserve"> </w:t>
            </w:r>
            <w:r w:rsidR="000174FE">
              <w:rPr>
                <w:shd w:val="clear" w:color="auto" w:fill="C5C5BD" w:themeFill="background2"/>
              </w:rPr>
              <w:t>in explanatory dialogue, understanding the explanans is not required for</w:t>
            </w:r>
            <w:r w:rsidR="00B97A4A">
              <w:rPr>
                <w:shd w:val="clear" w:color="auto" w:fill="C5C5BD" w:themeFill="background2"/>
              </w:rPr>
              <w:t xml:space="preserve"> </w:t>
            </w:r>
            <w:r w:rsidR="000174FE">
              <w:rPr>
                <w:shd w:val="clear" w:color="auto" w:fill="C5C5BD" w:themeFill="background2"/>
              </w:rPr>
              <w:t xml:space="preserve">understanding of conclusion (cf. Walton 2011). For instance, to understand why </w:t>
            </w:r>
            <w:r w:rsidR="000174FE" w:rsidRPr="000174FE">
              <w:rPr>
                <w:shd w:val="clear" w:color="auto" w:fill="C5C5BD" w:themeFill="background2"/>
              </w:rPr>
              <w:t>the government implemented the curfew during the COVID-19</w:t>
            </w:r>
            <w:r w:rsidR="000174FE">
              <w:rPr>
                <w:shd w:val="clear" w:color="auto" w:fill="C5C5BD" w:themeFill="background2"/>
              </w:rPr>
              <w:t xml:space="preserve"> (instead of mandatory vaccination),</w:t>
            </w:r>
            <w:r w:rsidR="00EE24BA">
              <w:rPr>
                <w:shd w:val="clear" w:color="auto" w:fill="C5C5BD" w:themeFill="background2"/>
              </w:rPr>
              <w:t xml:space="preserve"> the Explainee does not need to </w:t>
            </w:r>
            <w:r w:rsidR="00B97A4A">
              <w:rPr>
                <w:shd w:val="clear" w:color="auto" w:fill="C5C5BD" w:themeFill="background2"/>
              </w:rPr>
              <w:t>understand why exactly,</w:t>
            </w:r>
            <w:r w:rsidR="00B97A4A">
              <w:rPr>
                <w:shd w:val="clear" w:color="auto" w:fill="C5C5BD" w:themeFill="background2"/>
              </w:rPr>
              <w:t xml:space="preserve"> e.g., </w:t>
            </w:r>
            <w:r w:rsidR="00EE24BA">
              <w:rPr>
                <w:shd w:val="clear" w:color="auto" w:fill="C5C5BD" w:themeFill="background2"/>
              </w:rPr>
              <w:t>curfew</w:t>
            </w:r>
            <w:r w:rsidR="00B97A4A">
              <w:rPr>
                <w:shd w:val="clear" w:color="auto" w:fill="C5C5BD" w:themeFill="background2"/>
              </w:rPr>
              <w:t xml:space="preserve"> policy</w:t>
            </w:r>
            <w:r w:rsidR="00EE24BA">
              <w:rPr>
                <w:shd w:val="clear" w:color="auto" w:fill="C5C5BD" w:themeFill="background2"/>
              </w:rPr>
              <w:t xml:space="preserve"> is </w:t>
            </w:r>
            <w:r w:rsidR="00B97A4A">
              <w:rPr>
                <w:shd w:val="clear" w:color="auto" w:fill="C5C5BD" w:themeFill="background2"/>
              </w:rPr>
              <w:t xml:space="preserve">less expensive than </w:t>
            </w:r>
            <w:r w:rsidR="00EE24BA">
              <w:rPr>
                <w:shd w:val="clear" w:color="auto" w:fill="C5C5BD" w:themeFill="background2"/>
              </w:rPr>
              <w:t>mandatory vaccination.</w:t>
            </w:r>
            <w:r w:rsidR="00B97A4A">
              <w:rPr>
                <w:shd w:val="clear" w:color="auto" w:fill="C5C5BD" w:themeFill="background2"/>
              </w:rPr>
              <w:t xml:space="preserve"> However, f</w:t>
            </w:r>
            <w:r w:rsidR="00EE24BA">
              <w:rPr>
                <w:shd w:val="clear" w:color="auto" w:fill="C5C5BD" w:themeFill="background2"/>
              </w:rPr>
              <w:t xml:space="preserve">urther </w:t>
            </w:r>
            <w:r w:rsidR="00B97A4A">
              <w:rPr>
                <w:shd w:val="clear" w:color="auto" w:fill="C5C5BD" w:themeFill="background2"/>
              </w:rPr>
              <w:t xml:space="preserve">explanations </w:t>
            </w:r>
            <w:r w:rsidR="00EE24BA">
              <w:rPr>
                <w:shd w:val="clear" w:color="auto" w:fill="C5C5BD" w:themeFill="background2"/>
              </w:rPr>
              <w:t xml:space="preserve">might increase trust and motivate the Explainee to </w:t>
            </w:r>
            <w:r w:rsidR="004263B0">
              <w:rPr>
                <w:shd w:val="clear" w:color="auto" w:fill="C5C5BD" w:themeFill="background2"/>
              </w:rPr>
              <w:t xml:space="preserve">follow </w:t>
            </w:r>
            <w:r w:rsidR="00EE24BA">
              <w:rPr>
                <w:shd w:val="clear" w:color="auto" w:fill="C5C5BD" w:themeFill="background2"/>
              </w:rPr>
              <w:t xml:space="preserve">the proposed policy. Rocci proposed an additional literature relevant for exploring the role of </w:t>
            </w:r>
            <w:r w:rsidR="00B97A4A">
              <w:rPr>
                <w:shd w:val="clear" w:color="auto" w:fill="C5C5BD" w:themeFill="background2"/>
              </w:rPr>
              <w:t xml:space="preserve">explanations and </w:t>
            </w:r>
            <w:r w:rsidR="00EE24BA">
              <w:rPr>
                <w:shd w:val="clear" w:color="auto" w:fill="C5C5BD" w:themeFill="background2"/>
              </w:rPr>
              <w:t xml:space="preserve">understanding in one’s </w:t>
            </w:r>
            <w:r w:rsidR="004157EC">
              <w:rPr>
                <w:shd w:val="clear" w:color="auto" w:fill="C5C5BD" w:themeFill="background2"/>
              </w:rPr>
              <w:t>cognitive</w:t>
            </w:r>
            <w:r w:rsidR="00B97A4A">
              <w:rPr>
                <w:shd w:val="clear" w:color="auto" w:fill="C5C5BD" w:themeFill="background2"/>
              </w:rPr>
              <w:t xml:space="preserve">, </w:t>
            </w:r>
            <w:r w:rsidR="004157EC">
              <w:rPr>
                <w:shd w:val="clear" w:color="auto" w:fill="C5C5BD" w:themeFill="background2"/>
              </w:rPr>
              <w:t>practical</w:t>
            </w:r>
            <w:r w:rsidR="00B97A4A">
              <w:rPr>
                <w:shd w:val="clear" w:color="auto" w:fill="C5C5BD" w:themeFill="background2"/>
              </w:rPr>
              <w:t>, and social</w:t>
            </w:r>
            <w:r w:rsidR="004157EC">
              <w:rPr>
                <w:shd w:val="clear" w:color="auto" w:fill="C5C5BD" w:themeFill="background2"/>
              </w:rPr>
              <w:t xml:space="preserve"> affairs, e.g.,</w:t>
            </w:r>
            <w:r w:rsidR="00B97A4A">
              <w:rPr>
                <w:shd w:val="clear" w:color="auto" w:fill="C5C5BD" w:themeFill="background2"/>
              </w:rPr>
              <w:t xml:space="preserve"> works by Sperber, </w:t>
            </w:r>
            <w:proofErr w:type="spellStart"/>
            <w:r w:rsidR="00B97A4A">
              <w:rPr>
                <w:shd w:val="clear" w:color="auto" w:fill="C5C5BD" w:themeFill="background2"/>
              </w:rPr>
              <w:t>Recanati</w:t>
            </w:r>
            <w:proofErr w:type="spellEnd"/>
            <w:r w:rsidR="00B97A4A">
              <w:rPr>
                <w:shd w:val="clear" w:color="auto" w:fill="C5C5BD" w:themeFill="background2"/>
              </w:rPr>
              <w:t xml:space="preserve">, and </w:t>
            </w:r>
            <w:proofErr w:type="spellStart"/>
            <w:r w:rsidR="00B97A4A">
              <w:rPr>
                <w:shd w:val="clear" w:color="auto" w:fill="C5C5BD" w:themeFill="background2"/>
              </w:rPr>
              <w:t>Castelfranchi</w:t>
            </w:r>
            <w:proofErr w:type="spellEnd"/>
            <w:r w:rsidR="00B97A4A">
              <w:rPr>
                <w:shd w:val="clear" w:color="auto" w:fill="C5C5BD" w:themeFill="background2"/>
              </w:rPr>
              <w:t>.</w:t>
            </w:r>
            <w:r w:rsidR="004157EC">
              <w:rPr>
                <w:shd w:val="clear" w:color="auto" w:fill="C5C5BD" w:themeFill="background2"/>
              </w:rPr>
              <w:t xml:space="preserve"> </w:t>
            </w:r>
          </w:p>
          <w:p w14:paraId="40CFE28F" w14:textId="6485B4ED" w:rsidR="004157EC" w:rsidRDefault="001B3552" w:rsidP="001B3552">
            <w:pPr>
              <w:spacing w:before="120"/>
              <w:rPr>
                <w:shd w:val="clear" w:color="auto" w:fill="C5C5BD" w:themeFill="background2"/>
              </w:rPr>
            </w:pPr>
            <w:r w:rsidRPr="001B3552">
              <w:rPr>
                <w:shd w:val="clear" w:color="auto" w:fill="C5C5BD" w:themeFill="background2"/>
              </w:rPr>
              <w:t>3</w:t>
            </w:r>
            <w:r w:rsidRPr="00B97A4A">
              <w:rPr>
                <w:shd w:val="clear" w:color="auto" w:fill="C5C5BD" w:themeFill="background2"/>
                <w:vertAlign w:val="superscript"/>
              </w:rPr>
              <w:t>rd</w:t>
            </w:r>
            <w:r w:rsidRPr="001B3552">
              <w:rPr>
                <w:shd w:val="clear" w:color="auto" w:fill="C5C5BD" w:themeFill="background2"/>
              </w:rPr>
              <w:t xml:space="preserve"> meeting with</w:t>
            </w:r>
            <w:r w:rsidR="00B97A4A">
              <w:rPr>
                <w:shd w:val="clear" w:color="auto" w:fill="C5C5BD" w:themeFill="background2"/>
              </w:rPr>
              <w:t xml:space="preserve"> </w:t>
            </w:r>
            <w:r w:rsidRPr="001B3552">
              <w:rPr>
                <w:shd w:val="clear" w:color="auto" w:fill="C5C5BD" w:themeFill="background2"/>
              </w:rPr>
              <w:t>Rocci</w:t>
            </w:r>
            <w:r w:rsidR="004157EC">
              <w:rPr>
                <w:shd w:val="clear" w:color="auto" w:fill="C5C5BD" w:themeFill="background2"/>
              </w:rPr>
              <w:t xml:space="preserve">: the explanation request does not </w:t>
            </w:r>
            <w:r w:rsidR="00306B4B">
              <w:rPr>
                <w:shd w:val="clear" w:color="auto" w:fill="C5C5BD" w:themeFill="background2"/>
              </w:rPr>
              <w:t xml:space="preserve">need </w:t>
            </w:r>
            <w:r w:rsidR="004157EC">
              <w:rPr>
                <w:shd w:val="clear" w:color="auto" w:fill="C5C5BD" w:themeFill="background2"/>
              </w:rPr>
              <w:t>to be followed by giving explanation</w:t>
            </w:r>
            <w:r w:rsidR="00422255">
              <w:rPr>
                <w:shd w:val="clear" w:color="auto" w:fill="C5C5BD" w:themeFill="background2"/>
              </w:rPr>
              <w:t xml:space="preserve"> (cf. Walton 2011)</w:t>
            </w:r>
            <w:r w:rsidR="004157EC">
              <w:rPr>
                <w:shd w:val="clear" w:color="auto" w:fill="C5C5BD" w:themeFill="background2"/>
              </w:rPr>
              <w:t xml:space="preserve">. Sometimes, the Explainee </w:t>
            </w:r>
            <w:r w:rsidR="004263B0">
              <w:rPr>
                <w:shd w:val="clear" w:color="auto" w:fill="C5C5BD" w:themeFill="background2"/>
              </w:rPr>
              <w:t>m</w:t>
            </w:r>
            <w:r w:rsidR="003751F0">
              <w:rPr>
                <w:shd w:val="clear" w:color="auto" w:fill="C5C5BD" w:themeFill="background2"/>
              </w:rPr>
              <w:t xml:space="preserve">ust </w:t>
            </w:r>
            <w:r w:rsidR="004157EC">
              <w:rPr>
                <w:shd w:val="clear" w:color="auto" w:fill="C5C5BD" w:themeFill="background2"/>
              </w:rPr>
              <w:t>motivate her explanation request,</w:t>
            </w:r>
            <w:r w:rsidR="00B97A4A">
              <w:rPr>
                <w:shd w:val="clear" w:color="auto" w:fill="C5C5BD" w:themeFill="background2"/>
              </w:rPr>
              <w:t xml:space="preserve"> or specify </w:t>
            </w:r>
            <w:r w:rsidR="004157EC">
              <w:rPr>
                <w:shd w:val="clear" w:color="auto" w:fill="C5C5BD" w:themeFill="background2"/>
              </w:rPr>
              <w:t xml:space="preserve">the contrast class. </w:t>
            </w:r>
            <w:r w:rsidR="00306B4B">
              <w:rPr>
                <w:shd w:val="clear" w:color="auto" w:fill="C5C5BD" w:themeFill="background2"/>
              </w:rPr>
              <w:t>W</w:t>
            </w:r>
            <w:r w:rsidR="004157EC">
              <w:rPr>
                <w:shd w:val="clear" w:color="auto" w:fill="C5C5BD" w:themeFill="background2"/>
              </w:rPr>
              <w:t>hen Explainee asks the Explainer to explain something trivial (“Why is government recommending vaccination during the COVID-19 pandemic”), the Explainer might respond by demanding the explanation from the Explainee (“Why are you puzzled by this policy?”).</w:t>
            </w:r>
            <w:r w:rsidR="00422255">
              <w:rPr>
                <w:shd w:val="clear" w:color="auto" w:fill="C5C5BD" w:themeFill="background2"/>
              </w:rPr>
              <w:t xml:space="preserve"> </w:t>
            </w:r>
            <w:r w:rsidR="00306B4B">
              <w:rPr>
                <w:shd w:val="clear" w:color="auto" w:fill="C5C5BD" w:themeFill="background2"/>
              </w:rPr>
              <w:t xml:space="preserve">Then </w:t>
            </w:r>
            <w:r w:rsidR="00422255">
              <w:rPr>
                <w:shd w:val="clear" w:color="auto" w:fill="C5C5BD" w:themeFill="background2"/>
              </w:rPr>
              <w:t xml:space="preserve">the Explainer might refute the </w:t>
            </w:r>
            <w:r w:rsidR="00306B4B">
              <w:rPr>
                <w:shd w:val="clear" w:color="auto" w:fill="C5C5BD" w:themeFill="background2"/>
              </w:rPr>
              <w:t xml:space="preserve">reasons motivating the </w:t>
            </w:r>
            <w:r w:rsidR="00422255">
              <w:rPr>
                <w:shd w:val="clear" w:color="auto" w:fill="C5C5BD" w:themeFill="background2"/>
              </w:rPr>
              <w:t xml:space="preserve">Explainee and transfer understanding by eliminating obstacles. Rocci </w:t>
            </w:r>
            <w:r w:rsidR="00306B4B">
              <w:rPr>
                <w:shd w:val="clear" w:color="auto" w:fill="C5C5BD" w:themeFill="background2"/>
              </w:rPr>
              <w:t xml:space="preserve">recognized </w:t>
            </w:r>
            <w:r w:rsidR="00422255">
              <w:rPr>
                <w:shd w:val="clear" w:color="auto" w:fill="C5C5BD" w:themeFill="background2"/>
              </w:rPr>
              <w:t>that</w:t>
            </w:r>
            <w:r w:rsidR="00B97A4A">
              <w:rPr>
                <w:shd w:val="clear" w:color="auto" w:fill="C5C5BD" w:themeFill="background2"/>
              </w:rPr>
              <w:t xml:space="preserve"> </w:t>
            </w:r>
            <w:r w:rsidR="00422255">
              <w:rPr>
                <w:shd w:val="clear" w:color="auto" w:fill="C5C5BD" w:themeFill="background2"/>
              </w:rPr>
              <w:t>explanations might fail in two distinct ways—either by being rejected or being shown inconclusive—which ha</w:t>
            </w:r>
            <w:r w:rsidR="003751F0">
              <w:rPr>
                <w:shd w:val="clear" w:color="auto" w:fill="C5C5BD" w:themeFill="background2"/>
              </w:rPr>
              <w:t>ve different</w:t>
            </w:r>
            <w:r w:rsidR="00422255">
              <w:rPr>
                <w:shd w:val="clear" w:color="auto" w:fill="C5C5BD" w:themeFill="background2"/>
              </w:rPr>
              <w:t xml:space="preserve"> implications for </w:t>
            </w:r>
            <w:r w:rsidR="003751F0">
              <w:rPr>
                <w:shd w:val="clear" w:color="auto" w:fill="C5C5BD" w:themeFill="background2"/>
              </w:rPr>
              <w:t xml:space="preserve">choosing </w:t>
            </w:r>
            <w:r w:rsidR="00422255">
              <w:rPr>
                <w:shd w:val="clear" w:color="auto" w:fill="C5C5BD" w:themeFill="background2"/>
              </w:rPr>
              <w:t>public policies</w:t>
            </w:r>
            <w:r w:rsidR="00012C46">
              <w:rPr>
                <w:shd w:val="clear" w:color="auto" w:fill="C5C5BD" w:themeFill="background2"/>
              </w:rPr>
              <w:t>. These findings are relevant for normative and prescriptive studies of social controversies (WG 2, WG3).</w:t>
            </w:r>
          </w:p>
          <w:p w14:paraId="3EE95C77" w14:textId="704A5856" w:rsidR="00965DFB" w:rsidRDefault="001B3552" w:rsidP="00C619FD">
            <w:pPr>
              <w:spacing w:before="120"/>
              <w:rPr>
                <w:shd w:val="clear" w:color="auto" w:fill="C5C5BD" w:themeFill="background2"/>
              </w:rPr>
            </w:pPr>
            <w:r w:rsidRPr="001B3552">
              <w:rPr>
                <w:shd w:val="clear" w:color="auto" w:fill="C5C5BD" w:themeFill="background2"/>
              </w:rPr>
              <w:lastRenderedPageBreak/>
              <w:t xml:space="preserve">The meeting with </w:t>
            </w:r>
            <w:proofErr w:type="spellStart"/>
            <w:r w:rsidRPr="001B3552">
              <w:rPr>
                <w:shd w:val="clear" w:color="auto" w:fill="C5C5BD" w:themeFill="background2"/>
              </w:rPr>
              <w:t>Lucchini</w:t>
            </w:r>
            <w:proofErr w:type="spellEnd"/>
            <w:r w:rsidRPr="001B3552">
              <w:rPr>
                <w:shd w:val="clear" w:color="auto" w:fill="C5C5BD" w:themeFill="background2"/>
              </w:rPr>
              <w:t xml:space="preserve"> and </w:t>
            </w:r>
            <w:proofErr w:type="spellStart"/>
            <w:r w:rsidRPr="001B3552">
              <w:rPr>
                <w:shd w:val="clear" w:color="auto" w:fill="C5C5BD" w:themeFill="background2"/>
              </w:rPr>
              <w:t>Dagostino</w:t>
            </w:r>
            <w:proofErr w:type="spellEnd"/>
            <w:r w:rsidRPr="001B3552">
              <w:rPr>
                <w:shd w:val="clear" w:color="auto" w:fill="C5C5BD" w:themeFill="background2"/>
              </w:rPr>
              <w:t xml:space="preserve"> </w:t>
            </w:r>
            <w:r w:rsidR="008F3300">
              <w:rPr>
                <w:shd w:val="clear" w:color="auto" w:fill="C5C5BD" w:themeFill="background2"/>
              </w:rPr>
              <w:t xml:space="preserve">revealed that, in corpora related to financial argumentation, there are fewer requests for arguments than explanations. </w:t>
            </w:r>
            <w:r w:rsidR="00033124">
              <w:rPr>
                <w:shd w:val="clear" w:color="auto" w:fill="C5C5BD" w:themeFill="background2"/>
              </w:rPr>
              <w:t>That is, r</w:t>
            </w:r>
            <w:r w:rsidR="008F3300">
              <w:rPr>
                <w:shd w:val="clear" w:color="auto" w:fill="C5C5BD" w:themeFill="background2"/>
              </w:rPr>
              <w:t xml:space="preserve">equests for explanations </w:t>
            </w:r>
            <w:r w:rsidR="004263B0">
              <w:rPr>
                <w:shd w:val="clear" w:color="auto" w:fill="C5C5BD" w:themeFill="background2"/>
              </w:rPr>
              <w:t xml:space="preserve">appear </w:t>
            </w:r>
            <w:r w:rsidR="008F3300">
              <w:rPr>
                <w:shd w:val="clear" w:color="auto" w:fill="C5C5BD" w:themeFill="background2"/>
              </w:rPr>
              <w:t>more cooperative</w:t>
            </w:r>
            <w:r w:rsidR="003751F0">
              <w:rPr>
                <w:shd w:val="clear" w:color="auto" w:fill="C5C5BD" w:themeFill="background2"/>
              </w:rPr>
              <w:t xml:space="preserve"> and </w:t>
            </w:r>
            <w:r w:rsidR="00012C46">
              <w:rPr>
                <w:shd w:val="clear" w:color="auto" w:fill="C5C5BD" w:themeFill="background2"/>
              </w:rPr>
              <w:t xml:space="preserve">more effectively </w:t>
            </w:r>
            <w:r w:rsidR="008F3300">
              <w:rPr>
                <w:shd w:val="clear" w:color="auto" w:fill="C5C5BD" w:themeFill="background2"/>
              </w:rPr>
              <w:t xml:space="preserve">stimulate </w:t>
            </w:r>
            <w:r w:rsidR="003751F0">
              <w:rPr>
                <w:shd w:val="clear" w:color="auto" w:fill="C5C5BD" w:themeFill="background2"/>
              </w:rPr>
              <w:t xml:space="preserve">justifications </w:t>
            </w:r>
            <w:r w:rsidR="003751F0">
              <w:rPr>
                <w:shd w:val="clear" w:color="auto" w:fill="C5C5BD" w:themeFill="background2"/>
              </w:rPr>
              <w:t>in high-risk deliberation</w:t>
            </w:r>
            <w:r w:rsidR="008F3300">
              <w:rPr>
                <w:shd w:val="clear" w:color="auto" w:fill="C5C5BD" w:themeFill="background2"/>
              </w:rPr>
              <w:t>.</w:t>
            </w:r>
            <w:r w:rsidR="00012C46">
              <w:rPr>
                <w:shd w:val="clear" w:color="auto" w:fill="C5C5BD" w:themeFill="background2"/>
              </w:rPr>
              <w:t xml:space="preserve"> </w:t>
            </w:r>
            <w:r w:rsidRPr="001B3552">
              <w:rPr>
                <w:shd w:val="clear" w:color="auto" w:fill="C5C5BD" w:themeFill="background2"/>
              </w:rPr>
              <w:t xml:space="preserve">The meeting with </w:t>
            </w:r>
            <w:proofErr w:type="spellStart"/>
            <w:r w:rsidRPr="001B3552">
              <w:rPr>
                <w:shd w:val="clear" w:color="auto" w:fill="C5C5BD" w:themeFill="background2"/>
              </w:rPr>
              <w:t>Yaskorska</w:t>
            </w:r>
            <w:proofErr w:type="spellEnd"/>
            <w:r w:rsidRPr="001B3552">
              <w:rPr>
                <w:shd w:val="clear" w:color="auto" w:fill="C5C5BD" w:themeFill="background2"/>
              </w:rPr>
              <w:t xml:space="preserve"> </w:t>
            </w:r>
            <w:r w:rsidR="008F3300">
              <w:rPr>
                <w:shd w:val="clear" w:color="auto" w:fill="C5C5BD" w:themeFill="background2"/>
              </w:rPr>
              <w:t xml:space="preserve">revealed advantages and disadvantages of the OVA </w:t>
            </w:r>
            <w:r w:rsidRPr="001B3552">
              <w:rPr>
                <w:shd w:val="clear" w:color="auto" w:fill="C5C5BD" w:themeFill="background2"/>
              </w:rPr>
              <w:t>software</w:t>
            </w:r>
            <w:r w:rsidR="008F3300">
              <w:rPr>
                <w:shd w:val="clear" w:color="auto" w:fill="C5C5BD" w:themeFill="background2"/>
              </w:rPr>
              <w:t xml:space="preserve">. </w:t>
            </w:r>
            <w:r w:rsidRPr="001B3552">
              <w:rPr>
                <w:shd w:val="clear" w:color="auto" w:fill="C5C5BD" w:themeFill="background2"/>
              </w:rPr>
              <w:t>OVA</w:t>
            </w:r>
            <w:r w:rsidR="008F3300">
              <w:rPr>
                <w:shd w:val="clear" w:color="auto" w:fill="C5C5BD" w:themeFill="background2"/>
              </w:rPr>
              <w:t xml:space="preserve"> </w:t>
            </w:r>
            <w:r w:rsidR="00C619FD">
              <w:rPr>
                <w:shd w:val="clear" w:color="auto" w:fill="C5C5BD" w:themeFill="background2"/>
              </w:rPr>
              <w:t>enables</w:t>
            </w:r>
            <w:r w:rsidR="008F3300">
              <w:rPr>
                <w:shd w:val="clear" w:color="auto" w:fill="C5C5BD" w:themeFill="background2"/>
              </w:rPr>
              <w:t xml:space="preserve"> the </w:t>
            </w:r>
            <w:r w:rsidR="00C619FD">
              <w:rPr>
                <w:shd w:val="clear" w:color="auto" w:fill="C5C5BD" w:themeFill="background2"/>
              </w:rPr>
              <w:t>quantitative analys</w:t>
            </w:r>
            <w:r w:rsidR="00012C46">
              <w:rPr>
                <w:shd w:val="clear" w:color="auto" w:fill="C5C5BD" w:themeFill="background2"/>
              </w:rPr>
              <w:t>is</w:t>
            </w:r>
            <w:r w:rsidR="00C619FD">
              <w:rPr>
                <w:shd w:val="clear" w:color="auto" w:fill="C5C5BD" w:themeFill="background2"/>
              </w:rPr>
              <w:t xml:space="preserve"> </w:t>
            </w:r>
            <w:r w:rsidR="00012C46">
              <w:rPr>
                <w:shd w:val="clear" w:color="auto" w:fill="C5C5BD" w:themeFill="background2"/>
              </w:rPr>
              <w:t xml:space="preserve">of how </w:t>
            </w:r>
            <w:r w:rsidR="00DC7A1D">
              <w:rPr>
                <w:shd w:val="clear" w:color="auto" w:fill="C5C5BD" w:themeFill="background2"/>
              </w:rPr>
              <w:t>explanation</w:t>
            </w:r>
            <w:r w:rsidR="00C619FD">
              <w:rPr>
                <w:shd w:val="clear" w:color="auto" w:fill="C5C5BD" w:themeFill="background2"/>
              </w:rPr>
              <w:t>s</w:t>
            </w:r>
            <w:r w:rsidR="00DC7A1D">
              <w:rPr>
                <w:shd w:val="clear" w:color="auto" w:fill="C5C5BD" w:themeFill="background2"/>
              </w:rPr>
              <w:t xml:space="preserve"> </w:t>
            </w:r>
            <w:r w:rsidR="00012C46">
              <w:rPr>
                <w:shd w:val="clear" w:color="auto" w:fill="C5C5BD" w:themeFill="background2"/>
              </w:rPr>
              <w:t xml:space="preserve">are </w:t>
            </w:r>
            <w:r w:rsidR="00DC7A1D">
              <w:rPr>
                <w:shd w:val="clear" w:color="auto" w:fill="C5C5BD" w:themeFill="background2"/>
              </w:rPr>
              <w:t>anchored in dialogue</w:t>
            </w:r>
            <w:r w:rsidR="00C619FD">
              <w:rPr>
                <w:shd w:val="clear" w:color="auto" w:fill="C5C5BD" w:themeFill="background2"/>
              </w:rPr>
              <w:t>s</w:t>
            </w:r>
            <w:r w:rsidR="00DC7A1D">
              <w:rPr>
                <w:shd w:val="clear" w:color="auto" w:fill="C5C5BD" w:themeFill="background2"/>
              </w:rPr>
              <w:t>. This</w:t>
            </w:r>
            <w:r w:rsidR="00C619FD">
              <w:rPr>
                <w:shd w:val="clear" w:color="auto" w:fill="C5C5BD" w:themeFill="background2"/>
              </w:rPr>
              <w:t xml:space="preserve"> is useful to analyse </w:t>
            </w:r>
            <w:r w:rsidR="00DC7A1D">
              <w:rPr>
                <w:shd w:val="clear" w:color="auto" w:fill="C5C5BD" w:themeFill="background2"/>
              </w:rPr>
              <w:t>how policies</w:t>
            </w:r>
            <w:r w:rsidR="00C619FD">
              <w:rPr>
                <w:shd w:val="clear" w:color="auto" w:fill="C5C5BD" w:themeFill="background2"/>
              </w:rPr>
              <w:t>, in fact,</w:t>
            </w:r>
            <w:r w:rsidR="00DC7A1D">
              <w:rPr>
                <w:shd w:val="clear" w:color="auto" w:fill="C5C5BD" w:themeFill="background2"/>
              </w:rPr>
              <w:t xml:space="preserve"> arise, </w:t>
            </w:r>
            <w:r w:rsidR="00C619FD">
              <w:rPr>
                <w:shd w:val="clear" w:color="auto" w:fill="C5C5BD" w:themeFill="background2"/>
              </w:rPr>
              <w:t xml:space="preserve">in correlation to the actual </w:t>
            </w:r>
            <w:r w:rsidR="00DC7A1D">
              <w:rPr>
                <w:shd w:val="clear" w:color="auto" w:fill="C5C5BD" w:themeFill="background2"/>
              </w:rPr>
              <w:t>patterns in explanation dialogues.</w:t>
            </w:r>
            <w:r w:rsidR="00C619FD">
              <w:rPr>
                <w:shd w:val="clear" w:color="auto" w:fill="C5C5BD" w:themeFill="background2"/>
              </w:rPr>
              <w:t xml:space="preserve"> However, OVA shows many limitations in propositional analysis (e.g., treat</w:t>
            </w:r>
            <w:r w:rsidR="00012C46">
              <w:rPr>
                <w:shd w:val="clear" w:color="auto" w:fill="C5C5BD" w:themeFill="background2"/>
              </w:rPr>
              <w:t>s</w:t>
            </w:r>
            <w:r w:rsidR="00C619FD">
              <w:rPr>
                <w:shd w:val="clear" w:color="auto" w:fill="C5C5BD" w:themeFill="background2"/>
              </w:rPr>
              <w:t xml:space="preserve"> narrative explanations as </w:t>
            </w:r>
            <w:r w:rsidR="00DC7A1D">
              <w:rPr>
                <w:shd w:val="clear" w:color="auto" w:fill="C5C5BD" w:themeFill="background2"/>
              </w:rPr>
              <w:t>disconnected propositions).</w:t>
            </w:r>
            <w:r w:rsidR="00012C46">
              <w:rPr>
                <w:shd w:val="clear" w:color="auto" w:fill="C5C5BD" w:themeFill="background2"/>
              </w:rPr>
              <w:t xml:space="preserve"> These findings are relevant for the empirical studies of social controversies (WG 1). </w:t>
            </w:r>
          </w:p>
          <w:p w14:paraId="79965B1A" w14:textId="6615C397" w:rsidR="00636267" w:rsidRPr="00855770" w:rsidRDefault="00965DFB" w:rsidP="00306B4B">
            <w:pPr>
              <w:spacing w:before="120"/>
              <w:rPr>
                <w:shd w:val="clear" w:color="auto" w:fill="C5C5BD" w:themeFill="background2"/>
              </w:rPr>
            </w:pPr>
            <w:r>
              <w:rPr>
                <w:shd w:val="clear" w:color="auto" w:fill="C5C5BD" w:themeFill="background2"/>
              </w:rPr>
              <w:t>Future</w:t>
            </w:r>
            <w:r w:rsidR="00306B4B">
              <w:rPr>
                <w:shd w:val="clear" w:color="auto" w:fill="C5C5BD" w:themeFill="background2"/>
              </w:rPr>
              <w:t xml:space="preserve"> follow-up collaboration might include joint paper with A. Rocci (possible topics include: relationship between argument and explanation, explanations and trust, and the object of explanation), or joint paper with </w:t>
            </w:r>
            <w:proofErr w:type="spellStart"/>
            <w:r w:rsidR="00306B4B">
              <w:rPr>
                <w:shd w:val="clear" w:color="auto" w:fill="C5C5BD" w:themeFill="background2"/>
              </w:rPr>
              <w:t>Lucchini</w:t>
            </w:r>
            <w:proofErr w:type="spellEnd"/>
            <w:r w:rsidR="00306B4B">
              <w:rPr>
                <w:shd w:val="clear" w:color="auto" w:fill="C5C5BD" w:themeFill="background2"/>
              </w:rPr>
              <w:t xml:space="preserve"> and </w:t>
            </w:r>
            <w:proofErr w:type="spellStart"/>
            <w:r w:rsidR="00306B4B">
              <w:rPr>
                <w:shd w:val="clear" w:color="auto" w:fill="C5C5BD" w:themeFill="background2"/>
              </w:rPr>
              <w:t>Dagostino</w:t>
            </w:r>
            <w:proofErr w:type="spellEnd"/>
            <w:r w:rsidR="00306B4B">
              <w:rPr>
                <w:shd w:val="clear" w:color="auto" w:fill="C5C5BD" w:themeFill="background2"/>
              </w:rPr>
              <w:t xml:space="preserve"> (about the roles of explanation requests in high-risk deliberation).</w:t>
            </w:r>
          </w:p>
        </w:tc>
      </w:tr>
    </w:tbl>
    <w:p w14:paraId="1E3BB603" w14:textId="09B92752" w:rsidR="005146D6" w:rsidRPr="00D940F7" w:rsidRDefault="005146D6" w:rsidP="00D940F7"/>
    <w:sectPr w:rsidR="005146D6" w:rsidRPr="00D940F7"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0DE00" w14:textId="77777777" w:rsidR="008C343E" w:rsidRDefault="008C343E" w:rsidP="00F24F32">
      <w:r>
        <w:separator/>
      </w:r>
    </w:p>
  </w:endnote>
  <w:endnote w:type="continuationSeparator" w:id="0">
    <w:p w14:paraId="2916C400" w14:textId="77777777" w:rsidR="008C343E" w:rsidRDefault="008C343E"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B395C" w14:textId="77777777" w:rsidR="008C343E" w:rsidRDefault="008C343E" w:rsidP="00F24F32">
      <w:r>
        <w:separator/>
      </w:r>
    </w:p>
  </w:footnote>
  <w:footnote w:type="continuationSeparator" w:id="0">
    <w:p w14:paraId="59758A7F" w14:textId="77777777" w:rsidR="008C343E" w:rsidRDefault="008C343E"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841E80">
        <w:rPr>
          <w:rStyle w:val="FootnoteReference"/>
          <w:color w:val="56585B"/>
          <w:sz w:val="16"/>
          <w:szCs w:val="16"/>
          <w:lang w:val="en-US"/>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01.5pt;height:101.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5A1193C"/>
    <w:multiLevelType w:val="hybridMultilevel"/>
    <w:tmpl w:val="9E186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7"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CFA01E9"/>
    <w:multiLevelType w:val="hybridMultilevel"/>
    <w:tmpl w:val="95CA0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3"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4"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6"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7"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D66791"/>
    <w:multiLevelType w:val="hybridMultilevel"/>
    <w:tmpl w:val="0A4C5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F87532"/>
    <w:multiLevelType w:val="hybridMultilevel"/>
    <w:tmpl w:val="A6DA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5"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6"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220600426">
    <w:abstractNumId w:val="17"/>
  </w:num>
  <w:num w:numId="2" w16cid:durableId="552161414">
    <w:abstractNumId w:val="25"/>
  </w:num>
  <w:num w:numId="3" w16cid:durableId="260341605">
    <w:abstractNumId w:val="26"/>
  </w:num>
  <w:num w:numId="4" w16cid:durableId="2049910887">
    <w:abstractNumId w:val="23"/>
  </w:num>
  <w:num w:numId="5" w16cid:durableId="1361202524">
    <w:abstractNumId w:val="11"/>
  </w:num>
  <w:num w:numId="6" w16cid:durableId="377096186">
    <w:abstractNumId w:val="4"/>
  </w:num>
  <w:num w:numId="7" w16cid:durableId="1089501689">
    <w:abstractNumId w:val="5"/>
  </w:num>
  <w:num w:numId="8" w16cid:durableId="1914466881">
    <w:abstractNumId w:val="6"/>
  </w:num>
  <w:num w:numId="9" w16cid:durableId="2054886905">
    <w:abstractNumId w:val="7"/>
  </w:num>
  <w:num w:numId="10" w16cid:durableId="228810758">
    <w:abstractNumId w:val="9"/>
  </w:num>
  <w:num w:numId="11" w16cid:durableId="1660646975">
    <w:abstractNumId w:val="0"/>
  </w:num>
  <w:num w:numId="12" w16cid:durableId="1851605151">
    <w:abstractNumId w:val="1"/>
  </w:num>
  <w:num w:numId="13" w16cid:durableId="687758467">
    <w:abstractNumId w:val="2"/>
  </w:num>
  <w:num w:numId="14" w16cid:durableId="705831686">
    <w:abstractNumId w:val="3"/>
  </w:num>
  <w:num w:numId="15" w16cid:durableId="96678952">
    <w:abstractNumId w:val="8"/>
  </w:num>
  <w:num w:numId="16" w16cid:durableId="125590505">
    <w:abstractNumId w:val="30"/>
  </w:num>
  <w:num w:numId="17" w16cid:durableId="956569342">
    <w:abstractNumId w:val="36"/>
  </w:num>
  <w:num w:numId="18" w16cid:durableId="538862498">
    <w:abstractNumId w:val="18"/>
  </w:num>
  <w:num w:numId="19" w16cid:durableId="299238261">
    <w:abstractNumId w:val="20"/>
  </w:num>
  <w:num w:numId="20" w16cid:durableId="923565138">
    <w:abstractNumId w:val="10"/>
  </w:num>
  <w:num w:numId="21" w16cid:durableId="756709587">
    <w:abstractNumId w:val="29"/>
  </w:num>
  <w:num w:numId="22" w16cid:durableId="2004158680">
    <w:abstractNumId w:val="24"/>
  </w:num>
  <w:num w:numId="23" w16cid:durableId="584611386">
    <w:abstractNumId w:val="15"/>
  </w:num>
  <w:num w:numId="24" w16cid:durableId="1390500015">
    <w:abstractNumId w:val="34"/>
  </w:num>
  <w:num w:numId="25" w16cid:durableId="97021307">
    <w:abstractNumId w:val="16"/>
  </w:num>
  <w:num w:numId="26" w16cid:durableId="981890573">
    <w:abstractNumId w:val="35"/>
  </w:num>
  <w:num w:numId="27" w16cid:durableId="564804502">
    <w:abstractNumId w:val="12"/>
  </w:num>
  <w:num w:numId="28" w16cid:durableId="9742906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51420930">
    <w:abstractNumId w:val="14"/>
  </w:num>
  <w:num w:numId="30" w16cid:durableId="360013300">
    <w:abstractNumId w:val="22"/>
  </w:num>
  <w:num w:numId="31" w16cid:durableId="52310752">
    <w:abstractNumId w:val="37"/>
  </w:num>
  <w:num w:numId="32" w16cid:durableId="1324894629">
    <w:abstractNumId w:val="28"/>
  </w:num>
  <w:num w:numId="33" w16cid:durableId="1068069152">
    <w:abstractNumId w:val="19"/>
  </w:num>
  <w:num w:numId="34" w16cid:durableId="563488765">
    <w:abstractNumId w:val="31"/>
  </w:num>
  <w:num w:numId="35" w16cid:durableId="85074720">
    <w:abstractNumId w:val="27"/>
  </w:num>
  <w:num w:numId="36" w16cid:durableId="840050214">
    <w:abstractNumId w:val="21"/>
  </w:num>
  <w:num w:numId="37" w16cid:durableId="608005142">
    <w:abstractNumId w:val="32"/>
  </w:num>
  <w:num w:numId="38" w16cid:durableId="1208178852">
    <w:abstractNumId w:val="33"/>
  </w:num>
  <w:num w:numId="39" w16cid:durableId="99202796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Q0M7A0MzU2NDE2szBS0lEKTi0uzszPAykwqgUAp0u0WCwAAAA="/>
  </w:docVars>
  <w:rsids>
    <w:rsidRoot w:val="009F5283"/>
    <w:rsid w:val="00001897"/>
    <w:rsid w:val="000035B9"/>
    <w:rsid w:val="00005D15"/>
    <w:rsid w:val="00012C46"/>
    <w:rsid w:val="000174FE"/>
    <w:rsid w:val="00033124"/>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0016"/>
    <w:rsid w:val="0014551F"/>
    <w:rsid w:val="00147143"/>
    <w:rsid w:val="0017113B"/>
    <w:rsid w:val="00172F75"/>
    <w:rsid w:val="001814CB"/>
    <w:rsid w:val="00181660"/>
    <w:rsid w:val="00196ED6"/>
    <w:rsid w:val="001B3552"/>
    <w:rsid w:val="001B3E10"/>
    <w:rsid w:val="001B6D47"/>
    <w:rsid w:val="001C1A5F"/>
    <w:rsid w:val="001C20DF"/>
    <w:rsid w:val="001C2253"/>
    <w:rsid w:val="001C3E87"/>
    <w:rsid w:val="001C4AA1"/>
    <w:rsid w:val="001E4B9C"/>
    <w:rsid w:val="001E51B4"/>
    <w:rsid w:val="001F5F26"/>
    <w:rsid w:val="002050E6"/>
    <w:rsid w:val="00205BFB"/>
    <w:rsid w:val="002232AF"/>
    <w:rsid w:val="00231490"/>
    <w:rsid w:val="00231CB1"/>
    <w:rsid w:val="00253039"/>
    <w:rsid w:val="00266DE4"/>
    <w:rsid w:val="00275878"/>
    <w:rsid w:val="0028353D"/>
    <w:rsid w:val="00285A54"/>
    <w:rsid w:val="00297110"/>
    <w:rsid w:val="002C082C"/>
    <w:rsid w:val="00304AB7"/>
    <w:rsid w:val="00306B4B"/>
    <w:rsid w:val="003116DF"/>
    <w:rsid w:val="003127A2"/>
    <w:rsid w:val="00321CAC"/>
    <w:rsid w:val="00324DF6"/>
    <w:rsid w:val="00335FD5"/>
    <w:rsid w:val="00347A65"/>
    <w:rsid w:val="00353A67"/>
    <w:rsid w:val="003573E0"/>
    <w:rsid w:val="00366244"/>
    <w:rsid w:val="003751F0"/>
    <w:rsid w:val="00384D8B"/>
    <w:rsid w:val="00386D3F"/>
    <w:rsid w:val="0039283D"/>
    <w:rsid w:val="003943B8"/>
    <w:rsid w:val="003A3251"/>
    <w:rsid w:val="003A5BFB"/>
    <w:rsid w:val="003A5CB0"/>
    <w:rsid w:val="003B54C9"/>
    <w:rsid w:val="003B59E7"/>
    <w:rsid w:val="003E5AE8"/>
    <w:rsid w:val="003E7115"/>
    <w:rsid w:val="0040461C"/>
    <w:rsid w:val="004157EC"/>
    <w:rsid w:val="00415B74"/>
    <w:rsid w:val="0041648F"/>
    <w:rsid w:val="00422255"/>
    <w:rsid w:val="004263B0"/>
    <w:rsid w:val="00430C33"/>
    <w:rsid w:val="00434377"/>
    <w:rsid w:val="00435BA4"/>
    <w:rsid w:val="00462342"/>
    <w:rsid w:val="00470DB1"/>
    <w:rsid w:val="00471C1C"/>
    <w:rsid w:val="0048049A"/>
    <w:rsid w:val="00486B5F"/>
    <w:rsid w:val="004E1663"/>
    <w:rsid w:val="004E73E5"/>
    <w:rsid w:val="004F1430"/>
    <w:rsid w:val="004F673B"/>
    <w:rsid w:val="00502099"/>
    <w:rsid w:val="00507965"/>
    <w:rsid w:val="005146D6"/>
    <w:rsid w:val="00515403"/>
    <w:rsid w:val="00516CEB"/>
    <w:rsid w:val="005418ED"/>
    <w:rsid w:val="00542C9E"/>
    <w:rsid w:val="0054703D"/>
    <w:rsid w:val="00547BA4"/>
    <w:rsid w:val="00551257"/>
    <w:rsid w:val="00553543"/>
    <w:rsid w:val="005636D2"/>
    <w:rsid w:val="005673A1"/>
    <w:rsid w:val="00567739"/>
    <w:rsid w:val="005727EB"/>
    <w:rsid w:val="005808D9"/>
    <w:rsid w:val="0059125B"/>
    <w:rsid w:val="005A2673"/>
    <w:rsid w:val="005B1803"/>
    <w:rsid w:val="005B243A"/>
    <w:rsid w:val="005C2A3B"/>
    <w:rsid w:val="005E4D74"/>
    <w:rsid w:val="005F16F7"/>
    <w:rsid w:val="005F4006"/>
    <w:rsid w:val="005F6466"/>
    <w:rsid w:val="00603F42"/>
    <w:rsid w:val="00630011"/>
    <w:rsid w:val="00630287"/>
    <w:rsid w:val="00630890"/>
    <w:rsid w:val="006338E8"/>
    <w:rsid w:val="00636267"/>
    <w:rsid w:val="00650FE3"/>
    <w:rsid w:val="00683DBD"/>
    <w:rsid w:val="00686491"/>
    <w:rsid w:val="00687DCA"/>
    <w:rsid w:val="00692EE6"/>
    <w:rsid w:val="006961C9"/>
    <w:rsid w:val="006B22CF"/>
    <w:rsid w:val="006C01FE"/>
    <w:rsid w:val="006D3906"/>
    <w:rsid w:val="006F1D77"/>
    <w:rsid w:val="006F5D84"/>
    <w:rsid w:val="00703422"/>
    <w:rsid w:val="00705D37"/>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7F6612"/>
    <w:rsid w:val="008037E6"/>
    <w:rsid w:val="008060D5"/>
    <w:rsid w:val="00841E80"/>
    <w:rsid w:val="0084206D"/>
    <w:rsid w:val="00851130"/>
    <w:rsid w:val="0085402B"/>
    <w:rsid w:val="00855770"/>
    <w:rsid w:val="00856802"/>
    <w:rsid w:val="0086467D"/>
    <w:rsid w:val="00884865"/>
    <w:rsid w:val="008A1B41"/>
    <w:rsid w:val="008A48FB"/>
    <w:rsid w:val="008B43BC"/>
    <w:rsid w:val="008C343E"/>
    <w:rsid w:val="008C46E3"/>
    <w:rsid w:val="008D41D4"/>
    <w:rsid w:val="008D58DB"/>
    <w:rsid w:val="008E223F"/>
    <w:rsid w:val="008E3111"/>
    <w:rsid w:val="008F3300"/>
    <w:rsid w:val="0090460B"/>
    <w:rsid w:val="0091197C"/>
    <w:rsid w:val="009129E6"/>
    <w:rsid w:val="0091620F"/>
    <w:rsid w:val="00925BD4"/>
    <w:rsid w:val="00933036"/>
    <w:rsid w:val="00944A2B"/>
    <w:rsid w:val="009471FF"/>
    <w:rsid w:val="00947D10"/>
    <w:rsid w:val="00963B82"/>
    <w:rsid w:val="00965DFB"/>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0CE5"/>
    <w:rsid w:val="00B15198"/>
    <w:rsid w:val="00B258BA"/>
    <w:rsid w:val="00B2635F"/>
    <w:rsid w:val="00B308EA"/>
    <w:rsid w:val="00B37BC9"/>
    <w:rsid w:val="00B404AB"/>
    <w:rsid w:val="00B4541F"/>
    <w:rsid w:val="00B532A7"/>
    <w:rsid w:val="00B55A59"/>
    <w:rsid w:val="00B64B1E"/>
    <w:rsid w:val="00B82E71"/>
    <w:rsid w:val="00B8414B"/>
    <w:rsid w:val="00B919D5"/>
    <w:rsid w:val="00B97A4A"/>
    <w:rsid w:val="00BA0A3F"/>
    <w:rsid w:val="00BA0EC7"/>
    <w:rsid w:val="00BA2EC0"/>
    <w:rsid w:val="00BB3380"/>
    <w:rsid w:val="00BC3D28"/>
    <w:rsid w:val="00C012BE"/>
    <w:rsid w:val="00C10B3C"/>
    <w:rsid w:val="00C125CB"/>
    <w:rsid w:val="00C12AD6"/>
    <w:rsid w:val="00C152B0"/>
    <w:rsid w:val="00C23048"/>
    <w:rsid w:val="00C26592"/>
    <w:rsid w:val="00C50EAE"/>
    <w:rsid w:val="00C619FD"/>
    <w:rsid w:val="00C63D6F"/>
    <w:rsid w:val="00C75B36"/>
    <w:rsid w:val="00C76FF9"/>
    <w:rsid w:val="00C810C7"/>
    <w:rsid w:val="00C825B1"/>
    <w:rsid w:val="00C86BE2"/>
    <w:rsid w:val="00CB2878"/>
    <w:rsid w:val="00CE1D0D"/>
    <w:rsid w:val="00CE5DC6"/>
    <w:rsid w:val="00CF5274"/>
    <w:rsid w:val="00D174E9"/>
    <w:rsid w:val="00D217C0"/>
    <w:rsid w:val="00D30F99"/>
    <w:rsid w:val="00D34140"/>
    <w:rsid w:val="00D36F60"/>
    <w:rsid w:val="00D473F2"/>
    <w:rsid w:val="00D55B62"/>
    <w:rsid w:val="00D7115C"/>
    <w:rsid w:val="00D87D1E"/>
    <w:rsid w:val="00D940F7"/>
    <w:rsid w:val="00D94FC9"/>
    <w:rsid w:val="00DA3CBB"/>
    <w:rsid w:val="00DA61D7"/>
    <w:rsid w:val="00DB0565"/>
    <w:rsid w:val="00DB315D"/>
    <w:rsid w:val="00DB3627"/>
    <w:rsid w:val="00DB7ABE"/>
    <w:rsid w:val="00DC732B"/>
    <w:rsid w:val="00DC7A1D"/>
    <w:rsid w:val="00E02E5F"/>
    <w:rsid w:val="00E04B7E"/>
    <w:rsid w:val="00E068B7"/>
    <w:rsid w:val="00E10FF1"/>
    <w:rsid w:val="00E16828"/>
    <w:rsid w:val="00E2091C"/>
    <w:rsid w:val="00E2595C"/>
    <w:rsid w:val="00E264A6"/>
    <w:rsid w:val="00E36E40"/>
    <w:rsid w:val="00E427EA"/>
    <w:rsid w:val="00E4345B"/>
    <w:rsid w:val="00E43815"/>
    <w:rsid w:val="00E52E6D"/>
    <w:rsid w:val="00E53F4A"/>
    <w:rsid w:val="00E674D3"/>
    <w:rsid w:val="00E71E6D"/>
    <w:rsid w:val="00EA701A"/>
    <w:rsid w:val="00EC58EA"/>
    <w:rsid w:val="00ED1804"/>
    <w:rsid w:val="00ED6291"/>
    <w:rsid w:val="00EE24BA"/>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4.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466</TotalTime>
  <Pages>3</Pages>
  <Words>1031</Words>
  <Characters>5883</Characters>
  <Application>Microsoft Office Word</Application>
  <DocSecurity>0</DocSecurity>
  <Lines>49</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Petar Bodlović</cp:lastModifiedBy>
  <cp:revision>44</cp:revision>
  <cp:lastPrinted>2016-11-07T11:47:00Z</cp:lastPrinted>
  <dcterms:created xsi:type="dcterms:W3CDTF">2021-12-10T11:47:00Z</dcterms:created>
  <dcterms:modified xsi:type="dcterms:W3CDTF">2022-11-04T12:55:00Z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